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D00" w:rsidRDefault="00631D00" w:rsidP="002D07A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3E8">
        <w:rPr>
          <w:rFonts w:ascii="Times New Roman" w:hAnsi="Times New Roman" w:cs="Times New Roman"/>
          <w:b/>
          <w:sz w:val="28"/>
          <w:szCs w:val="28"/>
        </w:rPr>
        <w:t xml:space="preserve">Обучение </w:t>
      </w:r>
      <w:proofErr w:type="spellStart"/>
      <w:r w:rsidRPr="007843E8">
        <w:rPr>
          <w:rFonts w:ascii="Times New Roman" w:hAnsi="Times New Roman" w:cs="Times New Roman"/>
          <w:b/>
          <w:sz w:val="28"/>
          <w:szCs w:val="28"/>
        </w:rPr>
        <w:t>лингвокультуре</w:t>
      </w:r>
      <w:proofErr w:type="spellEnd"/>
      <w:r w:rsidRPr="007843E8">
        <w:rPr>
          <w:rFonts w:ascii="Times New Roman" w:hAnsi="Times New Roman" w:cs="Times New Roman"/>
          <w:b/>
          <w:sz w:val="28"/>
          <w:szCs w:val="28"/>
        </w:rPr>
        <w:t xml:space="preserve"> и коммуникации в условиях глобализации</w:t>
      </w:r>
      <w:r w:rsidR="00D55291" w:rsidRPr="007843E8">
        <w:rPr>
          <w:rFonts w:ascii="Times New Roman" w:hAnsi="Times New Roman" w:cs="Times New Roman"/>
          <w:b/>
          <w:sz w:val="28"/>
          <w:szCs w:val="28"/>
        </w:rPr>
        <w:t>.</w:t>
      </w:r>
    </w:p>
    <w:p w:rsidR="007843E8" w:rsidRPr="004E57E8" w:rsidRDefault="007843E8" w:rsidP="007843E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Бикбулатова Валентина Маратовна,</w:t>
      </w:r>
      <w:r w:rsidRPr="004E57E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843E8" w:rsidRDefault="007843E8" w:rsidP="007843E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E57E8">
        <w:rPr>
          <w:rFonts w:ascii="Times New Roman" w:hAnsi="Times New Roman" w:cs="Times New Roman"/>
          <w:i/>
          <w:sz w:val="24"/>
          <w:szCs w:val="24"/>
        </w:rPr>
        <w:t xml:space="preserve">Муниципальное </w:t>
      </w:r>
      <w:r w:rsidR="00BB03F1">
        <w:rPr>
          <w:rFonts w:ascii="Times New Roman" w:hAnsi="Times New Roman" w:cs="Times New Roman"/>
          <w:i/>
          <w:sz w:val="24"/>
          <w:szCs w:val="24"/>
        </w:rPr>
        <w:t xml:space="preserve">автономное </w:t>
      </w:r>
      <w:r w:rsidRPr="004E57E8">
        <w:rPr>
          <w:rFonts w:ascii="Times New Roman" w:hAnsi="Times New Roman" w:cs="Times New Roman"/>
          <w:i/>
          <w:sz w:val="24"/>
          <w:szCs w:val="24"/>
        </w:rPr>
        <w:t xml:space="preserve">общеобразовательное учреждение </w:t>
      </w:r>
    </w:p>
    <w:p w:rsidR="007843E8" w:rsidRDefault="007843E8" w:rsidP="007843E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E57E8">
        <w:rPr>
          <w:rFonts w:ascii="Times New Roman" w:hAnsi="Times New Roman" w:cs="Times New Roman"/>
          <w:i/>
          <w:sz w:val="24"/>
          <w:szCs w:val="24"/>
        </w:rPr>
        <w:t>сред</w:t>
      </w:r>
      <w:r w:rsidR="00BB03F1">
        <w:rPr>
          <w:rFonts w:ascii="Times New Roman" w:hAnsi="Times New Roman" w:cs="Times New Roman"/>
          <w:i/>
          <w:sz w:val="24"/>
          <w:szCs w:val="24"/>
        </w:rPr>
        <w:t>няя общеобразовательная школа №24</w:t>
      </w:r>
      <w:r w:rsidRPr="004E57E8">
        <w:rPr>
          <w:rFonts w:ascii="Times New Roman" w:hAnsi="Times New Roman" w:cs="Times New Roman"/>
          <w:i/>
          <w:sz w:val="24"/>
          <w:szCs w:val="24"/>
        </w:rPr>
        <w:t xml:space="preserve"> (М</w:t>
      </w:r>
      <w:r w:rsidR="00BB03F1">
        <w:rPr>
          <w:rFonts w:ascii="Times New Roman" w:hAnsi="Times New Roman" w:cs="Times New Roman"/>
          <w:i/>
          <w:sz w:val="24"/>
          <w:szCs w:val="24"/>
        </w:rPr>
        <w:t>А</w:t>
      </w:r>
      <w:r w:rsidRPr="004E57E8">
        <w:rPr>
          <w:rFonts w:ascii="Times New Roman" w:hAnsi="Times New Roman" w:cs="Times New Roman"/>
          <w:i/>
          <w:sz w:val="24"/>
          <w:szCs w:val="24"/>
        </w:rPr>
        <w:t>ОУ СОШ №</w:t>
      </w:r>
      <w:r w:rsidR="00BB03F1">
        <w:rPr>
          <w:rFonts w:ascii="Times New Roman" w:hAnsi="Times New Roman" w:cs="Times New Roman"/>
          <w:i/>
          <w:sz w:val="24"/>
          <w:szCs w:val="24"/>
        </w:rPr>
        <w:t>24</w:t>
      </w:r>
      <w:r w:rsidRPr="004E57E8">
        <w:rPr>
          <w:rFonts w:ascii="Times New Roman" w:hAnsi="Times New Roman" w:cs="Times New Roman"/>
          <w:i/>
          <w:sz w:val="24"/>
          <w:szCs w:val="24"/>
        </w:rPr>
        <w:t>),</w:t>
      </w:r>
    </w:p>
    <w:p w:rsidR="007843E8" w:rsidRDefault="007843E8" w:rsidP="007843E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E51F9">
        <w:rPr>
          <w:rFonts w:ascii="Times New Roman" w:hAnsi="Times New Roman" w:cs="Times New Roman"/>
          <w:i/>
          <w:sz w:val="24"/>
          <w:szCs w:val="24"/>
        </w:rPr>
        <w:t xml:space="preserve"> учитель английского языка</w:t>
      </w:r>
      <w:r w:rsidRPr="004E57E8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7843E8" w:rsidRDefault="00BB03F1" w:rsidP="007843E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Белгородская </w:t>
      </w:r>
      <w:r w:rsidR="007843E8" w:rsidRPr="004E57E8">
        <w:rPr>
          <w:rFonts w:ascii="Times New Roman" w:hAnsi="Times New Roman" w:cs="Times New Roman"/>
          <w:i/>
          <w:sz w:val="24"/>
          <w:szCs w:val="24"/>
        </w:rPr>
        <w:t xml:space="preserve"> область, город С</w:t>
      </w:r>
      <w:r>
        <w:rPr>
          <w:rFonts w:ascii="Times New Roman" w:hAnsi="Times New Roman" w:cs="Times New Roman"/>
          <w:i/>
          <w:sz w:val="24"/>
          <w:szCs w:val="24"/>
        </w:rPr>
        <w:t>тарый Оскол</w:t>
      </w:r>
      <w:r w:rsidR="007843E8" w:rsidRPr="004E57E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843E8" w:rsidRPr="007843E8" w:rsidRDefault="007843E8" w:rsidP="007843E8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1D00" w:rsidRPr="00631D00" w:rsidRDefault="00631D00" w:rsidP="00631D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31D00">
        <w:rPr>
          <w:rFonts w:ascii="Times New Roman" w:hAnsi="Times New Roman" w:cs="Times New Roman"/>
          <w:sz w:val="28"/>
          <w:szCs w:val="28"/>
        </w:rPr>
        <w:t>АННОТАЦИЯ</w:t>
      </w:r>
    </w:p>
    <w:p w:rsidR="00631D00" w:rsidRPr="00631D00" w:rsidRDefault="00631D00" w:rsidP="002D07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D00">
        <w:rPr>
          <w:rFonts w:ascii="Times New Roman" w:hAnsi="Times New Roman" w:cs="Times New Roman"/>
          <w:sz w:val="28"/>
          <w:szCs w:val="28"/>
        </w:rPr>
        <w:t xml:space="preserve"> Статья посвящена проблеме обучения английскому языку как языку международной коммуникации. </w:t>
      </w:r>
      <w:proofErr w:type="gramStart"/>
      <w:r w:rsidRPr="00631D00">
        <w:rPr>
          <w:rFonts w:ascii="Times New Roman" w:hAnsi="Times New Roman" w:cs="Times New Roman"/>
          <w:sz w:val="28"/>
          <w:szCs w:val="28"/>
        </w:rPr>
        <w:t xml:space="preserve">В условиях глобализации неизбежно возникает вопрос, какой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лингвокультуре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 следует учить</w:t>
      </w:r>
      <w:r w:rsidR="00BB03F1">
        <w:rPr>
          <w:rFonts w:ascii="Times New Roman" w:hAnsi="Times New Roman" w:cs="Times New Roman"/>
          <w:sz w:val="28"/>
          <w:szCs w:val="28"/>
        </w:rPr>
        <w:t xml:space="preserve"> </w:t>
      </w:r>
      <w:r w:rsidR="00D55291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631D00">
        <w:rPr>
          <w:rFonts w:ascii="Times New Roman" w:hAnsi="Times New Roman" w:cs="Times New Roman"/>
          <w:sz w:val="28"/>
          <w:szCs w:val="28"/>
        </w:rPr>
        <w:t xml:space="preserve"> с целью подготовки к коммуникации и как, в связи с этим, формировать учебный языковой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дискурс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31D00" w:rsidRPr="00631D00" w:rsidRDefault="00631D00" w:rsidP="00631D0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31D00">
        <w:rPr>
          <w:rFonts w:ascii="Times New Roman" w:hAnsi="Times New Roman" w:cs="Times New Roman"/>
          <w:sz w:val="28"/>
          <w:szCs w:val="28"/>
          <w:lang w:val="en-US"/>
        </w:rPr>
        <w:t>ABSTRACT</w:t>
      </w:r>
    </w:p>
    <w:p w:rsidR="00631D00" w:rsidRPr="00631D00" w:rsidRDefault="00631D00" w:rsidP="00631D0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31D00">
        <w:rPr>
          <w:rFonts w:ascii="Times New Roman" w:hAnsi="Times New Roman" w:cs="Times New Roman"/>
          <w:sz w:val="28"/>
          <w:szCs w:val="28"/>
          <w:lang w:val="en-US"/>
        </w:rPr>
        <w:t xml:space="preserve"> The article addresses the problem of teaching English as an international language. In the age of globalization, it is necessary to have a clear idea of what linguistic culture students should be taught with the aim of training them for professional communication, and how the university language discourse should be formed.</w:t>
      </w:r>
    </w:p>
    <w:p w:rsidR="002D07A7" w:rsidRDefault="00631D00" w:rsidP="002D0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D00">
        <w:rPr>
          <w:rFonts w:ascii="Times New Roman" w:hAnsi="Times New Roman" w:cs="Times New Roman"/>
          <w:sz w:val="28"/>
          <w:szCs w:val="28"/>
        </w:rPr>
        <w:t xml:space="preserve">Сегодня, когда английский язык превратился в глобальный, или международный язык, лингвисты чаще рассматривают три круга распространения английского языка. Внутренний круг, включает страны, население которых считает английский своим родным языком (Великобритания, США, Австралия, Новая Зеландия, Канада); количество говорящих на английском языке составляет от 320 до 380 млн. человек. Внешний (расширенный) круг, включает страны, в которых английский играет роль второго языка в многоязычной среде (Индия, Филиппины, Сингапур и др.); количество говорящих на английском языке составляет от 150 до 300 млн. человек. </w:t>
      </w:r>
      <w:proofErr w:type="gramStart"/>
      <w:r w:rsidRPr="00631D00">
        <w:rPr>
          <w:rFonts w:ascii="Times New Roman" w:hAnsi="Times New Roman" w:cs="Times New Roman"/>
          <w:sz w:val="28"/>
          <w:szCs w:val="28"/>
        </w:rPr>
        <w:t>Расширяющийся круг, включает страны, в которых английский язык не имеет официального статуса, однако является средством международного общения (Япония, Китай, Россия и др.); количество говорящих на английском языке составляет от 100 до 1000 млн. человек. [6, с. 60] В странах внутреннего круга наблюдается наибольшая толерантность к фонетическим и лексико-грамматическим отклонениям от общепринятого языкового стандарта.</w:t>
      </w:r>
      <w:proofErr w:type="gramEnd"/>
      <w:r w:rsidRPr="00631D00">
        <w:rPr>
          <w:rFonts w:ascii="Times New Roman" w:hAnsi="Times New Roman" w:cs="Times New Roman"/>
          <w:sz w:val="28"/>
          <w:szCs w:val="28"/>
        </w:rPr>
        <w:t xml:space="preserve"> В странах внешнего и расширяющегося кругов в конце ХХ </w:t>
      </w:r>
      <w:proofErr w:type="gramStart"/>
      <w:r w:rsidRPr="00631D0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31D00">
        <w:rPr>
          <w:rFonts w:ascii="Times New Roman" w:hAnsi="Times New Roman" w:cs="Times New Roman"/>
          <w:sz w:val="28"/>
          <w:szCs w:val="28"/>
        </w:rPr>
        <w:t xml:space="preserve">. существовала </w:t>
      </w:r>
      <w:proofErr w:type="gramStart"/>
      <w:r w:rsidRPr="00631D00">
        <w:rPr>
          <w:rFonts w:ascii="Times New Roman" w:hAnsi="Times New Roman" w:cs="Times New Roman"/>
          <w:sz w:val="28"/>
          <w:szCs w:val="28"/>
        </w:rPr>
        <w:t>тенденция</w:t>
      </w:r>
      <w:proofErr w:type="gramEnd"/>
      <w:r w:rsidRPr="00631D00">
        <w:rPr>
          <w:rFonts w:ascii="Times New Roman" w:hAnsi="Times New Roman" w:cs="Times New Roman"/>
          <w:sz w:val="28"/>
          <w:szCs w:val="28"/>
        </w:rPr>
        <w:t xml:space="preserve"> преподавать только один, стандартный, вариант английского языка (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World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Standard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) и строго относиться к отклонениям от нормы. Однако на современном этапе учебные материалы, подготовленные в странах внутреннего круга для зарубежных пользователей, предлагают учащимся аудио и видеофрагменты в исполнении представителей внешнего и даже расширяющегося круга. Таким образом, будущих пользователей международного языка готовят к восприятию реальной речи потенциальных партнеров, представляющих разные страны.  </w:t>
      </w:r>
    </w:p>
    <w:p w:rsidR="002D07A7" w:rsidRDefault="00631D00" w:rsidP="002D0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D00">
        <w:rPr>
          <w:rFonts w:ascii="Times New Roman" w:hAnsi="Times New Roman" w:cs="Times New Roman"/>
          <w:sz w:val="28"/>
          <w:szCs w:val="28"/>
        </w:rPr>
        <w:lastRenderedPageBreak/>
        <w:t xml:space="preserve">Рассмотрим, какие особенности характеризуют английский язык как международный. Во-первых, английский язык используется в глобальном масштабе как язык международной коммуникации между различными странами и одновременно как язык коммуникации в поликультурных сообществах. В тех случаях, когда английский язык употребляется как международный, он не связан с культурой стран внутреннего круга. В качестве международного языка «на локальном уровне» английский язык «встраивается» в культуру той страны, в которой его используют. Английский язык как глобальный предоставляет пользователям возможности обмена информацией с </w:t>
      </w:r>
      <w:r w:rsidR="002D07A7">
        <w:rPr>
          <w:rFonts w:ascii="Times New Roman" w:hAnsi="Times New Roman" w:cs="Times New Roman"/>
          <w:sz w:val="28"/>
          <w:szCs w:val="28"/>
        </w:rPr>
        <w:t>представителями иных культур. [3</w:t>
      </w:r>
      <w:r w:rsidRPr="00631D00">
        <w:rPr>
          <w:rFonts w:ascii="Times New Roman" w:hAnsi="Times New Roman" w:cs="Times New Roman"/>
          <w:sz w:val="28"/>
          <w:szCs w:val="28"/>
        </w:rPr>
        <w:t>, с. 12]</w:t>
      </w:r>
    </w:p>
    <w:p w:rsidR="002D07A7" w:rsidRDefault="00631D00" w:rsidP="002D0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D00">
        <w:rPr>
          <w:rFonts w:ascii="Times New Roman" w:hAnsi="Times New Roman" w:cs="Times New Roman"/>
          <w:sz w:val="28"/>
          <w:szCs w:val="28"/>
        </w:rPr>
        <w:t xml:space="preserve">Одним из приоритетных направлений иноязычного образования специалиста-международника является подготовка к межкультурной коммуникации. Язык является неотъемлемой частью, проводником и орудием культуры. [3, с. 165] Понятие «культура» многогранно и включает в себя как духовные и материальные ценности, так и образ жизни социума. Культуру можно представить в виде айсберга, имеющего видимую и скрытую формы. К видимым формам культуры относят поведение, одежду и пищу, к скрытым – ценности, верования, импликации, отношение к различным явлениям. Обе части «культурного айсберга» неразрывно связаны с языком, в котором отражается картина мира определенного социума и логика мировосприятия. Не случайно в течение ряда лет шла борьба за включение преподавания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лингвострановедения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 в курс иностранного языка с целью подготовки</w:t>
      </w:r>
      <w:r w:rsidR="00D55291"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Pr="00631D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1D0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31D00">
        <w:rPr>
          <w:rFonts w:ascii="Times New Roman" w:hAnsi="Times New Roman" w:cs="Times New Roman"/>
          <w:sz w:val="28"/>
          <w:szCs w:val="28"/>
        </w:rPr>
        <w:t xml:space="preserve"> межкультурной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комммуникации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>. Сегодня это продолжает быть актуальным для всех языков, кроме английского, который более других «пострадал» от глобализации.</w:t>
      </w:r>
    </w:p>
    <w:p w:rsidR="00631D00" w:rsidRPr="00631D00" w:rsidRDefault="00631D00" w:rsidP="002D0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D00">
        <w:rPr>
          <w:rFonts w:ascii="Times New Roman" w:hAnsi="Times New Roman" w:cs="Times New Roman"/>
          <w:sz w:val="28"/>
          <w:szCs w:val="28"/>
        </w:rPr>
        <w:t xml:space="preserve">С распространением английского языка как международного закономерно возникают вопросы, сохраняется ли необходимость в преподавании культуры англоязычных стран? к какой культуре привязан международный английский язык? чья культура стала всемирной вместе с языком? Чтобы ответить на эти вопросы, необходимо определить цель языкового образования, которая будет разной для разных пользователей. Понимание цели языкового образования чрезвычайно важно для преподавателей, поскольку им принадлежит ведущая роль в организации учебного языкового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дискурса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: определении содержания обучения и отборе материалов. В изменившихся условиях содержание обучения английскому языку включает в себя знакомство с экономико-политическими и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социокультурными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 особенностями представителей различных социумов в условиях глобализации, осмысление приоритетов и системы ценностей. Цель преподавания английского языка как языка международной коммуникации – научить </w:t>
      </w:r>
      <w:proofErr w:type="gramStart"/>
      <w:r w:rsidR="00D5529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D55291">
        <w:rPr>
          <w:rFonts w:ascii="Times New Roman" w:hAnsi="Times New Roman" w:cs="Times New Roman"/>
          <w:sz w:val="28"/>
          <w:szCs w:val="28"/>
        </w:rPr>
        <w:t xml:space="preserve"> </w:t>
      </w:r>
      <w:r w:rsidRPr="00631D00">
        <w:rPr>
          <w:rFonts w:ascii="Times New Roman" w:hAnsi="Times New Roman" w:cs="Times New Roman"/>
          <w:sz w:val="28"/>
          <w:szCs w:val="28"/>
        </w:rPr>
        <w:t xml:space="preserve"> адекватно излагать свои мысли и культурные импликации на английском языке, избегая коммуникативного сбоя. Процесс коммуникации предполагает подготовку к приему информации, прослушивание и раскодирование информации, понимание того, что раскодировано, затем восприятие и лишь после этого – ответную реакцию. Коммуникативный сбой может произойти на этапе прослушивания </w:t>
      </w:r>
      <w:r w:rsidRPr="00631D00">
        <w:rPr>
          <w:rFonts w:ascii="Times New Roman" w:hAnsi="Times New Roman" w:cs="Times New Roman"/>
          <w:sz w:val="28"/>
          <w:szCs w:val="28"/>
        </w:rPr>
        <w:lastRenderedPageBreak/>
        <w:t xml:space="preserve">сообщения, но чаще – на этапе раскодирования или понимания информации. Большую роль играют импликации: даже общаясь на одном языке, люди могут иметь в виду разные вещи. Так, говоря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dancing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shoes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, англичане имеют в виду ботинки, американцы – сапоги на каблуке (типа </w:t>
      </w:r>
      <w:proofErr w:type="gramStart"/>
      <w:r w:rsidRPr="00631D00">
        <w:rPr>
          <w:rFonts w:ascii="Times New Roman" w:hAnsi="Times New Roman" w:cs="Times New Roman"/>
          <w:sz w:val="28"/>
          <w:szCs w:val="28"/>
        </w:rPr>
        <w:t>ковбойских</w:t>
      </w:r>
      <w:proofErr w:type="gramEnd"/>
      <w:r w:rsidRPr="00631D00">
        <w:rPr>
          <w:rFonts w:ascii="Times New Roman" w:hAnsi="Times New Roman" w:cs="Times New Roman"/>
          <w:sz w:val="28"/>
          <w:szCs w:val="28"/>
        </w:rPr>
        <w:t>), а южноафриканцы – высокие резиновые сапоги.</w:t>
      </w:r>
    </w:p>
    <w:p w:rsidR="00631D00" w:rsidRPr="00631D00" w:rsidRDefault="00631D00" w:rsidP="002D07A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D00">
        <w:rPr>
          <w:rFonts w:ascii="Times New Roman" w:hAnsi="Times New Roman" w:cs="Times New Roman"/>
          <w:sz w:val="28"/>
          <w:szCs w:val="28"/>
        </w:rPr>
        <w:t xml:space="preserve"> В современной лингвистике существует несколько различающихся подходов к проблеме преподавания английского языка как языка международной коммуникации:</w:t>
      </w:r>
    </w:p>
    <w:p w:rsidR="00631D00" w:rsidRPr="00631D00" w:rsidRDefault="00631D00" w:rsidP="000538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D00">
        <w:rPr>
          <w:rFonts w:ascii="Times New Roman" w:hAnsi="Times New Roman" w:cs="Times New Roman"/>
          <w:sz w:val="28"/>
          <w:szCs w:val="28"/>
        </w:rPr>
        <w:t xml:space="preserve"> 1. Традиционное обучение языку и культуре стран Великобритании и США, которое многие западные преподаватели считают излишне «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англоцентристским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». Такой подход позволяет </w:t>
      </w:r>
      <w:r w:rsidR="00D55291">
        <w:rPr>
          <w:rFonts w:ascii="Times New Roman" w:hAnsi="Times New Roman" w:cs="Times New Roman"/>
          <w:sz w:val="28"/>
          <w:szCs w:val="28"/>
        </w:rPr>
        <w:t xml:space="preserve">ученикам </w:t>
      </w:r>
      <w:r w:rsidRPr="00631D00">
        <w:rPr>
          <w:rFonts w:ascii="Times New Roman" w:hAnsi="Times New Roman" w:cs="Times New Roman"/>
          <w:sz w:val="28"/>
          <w:szCs w:val="28"/>
        </w:rPr>
        <w:t xml:space="preserve"> не только изучить англоязычную культуру и понять, как те или иные историко-географические и социальные особенности отразились в языке, но также понять логику мировосприятия носителей данной культуры. </w:t>
      </w:r>
    </w:p>
    <w:p w:rsidR="00631D00" w:rsidRPr="00631D00" w:rsidRDefault="00631D00" w:rsidP="000538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D00">
        <w:rPr>
          <w:rFonts w:ascii="Times New Roman" w:hAnsi="Times New Roman" w:cs="Times New Roman"/>
          <w:sz w:val="28"/>
          <w:szCs w:val="28"/>
        </w:rPr>
        <w:t xml:space="preserve"> 2. Обучение разнице культур, т.е. обучение английскому языку параллельно с обучением иным культурам в сравн</w:t>
      </w:r>
      <w:r w:rsidR="00D55291">
        <w:rPr>
          <w:rFonts w:ascii="Times New Roman" w:hAnsi="Times New Roman" w:cs="Times New Roman"/>
          <w:sz w:val="28"/>
          <w:szCs w:val="28"/>
        </w:rPr>
        <w:t>ении с родной культурой ученика</w:t>
      </w:r>
      <w:r w:rsidRPr="00631D00">
        <w:rPr>
          <w:rFonts w:ascii="Times New Roman" w:hAnsi="Times New Roman" w:cs="Times New Roman"/>
          <w:sz w:val="28"/>
          <w:szCs w:val="28"/>
        </w:rPr>
        <w:t xml:space="preserve">. Большое внимание уделяется рефлексии и анализу того, как существующие различия могут повлиять на предстоящую межкультурную коммуникацию. В данном случае речь идет о частичном билингвизме и развитии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интеркультурализма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31D00">
        <w:rPr>
          <w:rFonts w:ascii="Times New Roman" w:hAnsi="Times New Roman" w:cs="Times New Roman"/>
          <w:sz w:val="28"/>
          <w:szCs w:val="28"/>
        </w:rPr>
        <w:t>предполагающего</w:t>
      </w:r>
      <w:proofErr w:type="gramEnd"/>
      <w:r w:rsidRPr="00631D00">
        <w:rPr>
          <w:rFonts w:ascii="Times New Roman" w:hAnsi="Times New Roman" w:cs="Times New Roman"/>
          <w:sz w:val="28"/>
          <w:szCs w:val="28"/>
        </w:rPr>
        <w:t xml:space="preserve"> знание особенностей иных культур, которое используется в профессиональных целях. Здесь мы можем говорить о развитии аналитической, но не лингвострановедческой или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 компетенций. Именно такой подход сегодня предпочитают многие выпускники школ и вузов, которые ориентируются на работу в международной среде с пониманием того, что даже в немецкой фирме они будут пользоваться английским языком как корпоративным. </w:t>
      </w:r>
    </w:p>
    <w:p w:rsidR="00631D00" w:rsidRPr="00631D00" w:rsidRDefault="00631D00" w:rsidP="000538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D00">
        <w:rPr>
          <w:rFonts w:ascii="Times New Roman" w:hAnsi="Times New Roman" w:cs="Times New Roman"/>
          <w:sz w:val="28"/>
          <w:szCs w:val="28"/>
        </w:rPr>
        <w:t xml:space="preserve"> 3. До сих пор существует и практикуется подход, при котором на английском языке учащиеся изучают и описывают реалии своей страны и, практически, лишены текстового или иллюстративного материала, позволяющего сравнить родную культуру </w:t>
      </w:r>
      <w:proofErr w:type="gramStart"/>
      <w:r w:rsidRPr="00631D0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31D00">
        <w:rPr>
          <w:rFonts w:ascii="Times New Roman" w:hAnsi="Times New Roman" w:cs="Times New Roman"/>
          <w:sz w:val="28"/>
          <w:szCs w:val="28"/>
        </w:rPr>
        <w:t xml:space="preserve"> какой-либо другой. Этот подход превалировал в советских учебных материалах, сегодня он иногда используется в Японии и некоторых других странах. В тех случаях, когда культурологический материал все же присутствует в учебнике, </w:t>
      </w:r>
      <w:r w:rsidR="002D07A7">
        <w:rPr>
          <w:rFonts w:ascii="Times New Roman" w:hAnsi="Times New Roman" w:cs="Times New Roman"/>
          <w:sz w:val="28"/>
          <w:szCs w:val="28"/>
        </w:rPr>
        <w:t>преподаватели пропускают его. [4</w:t>
      </w:r>
      <w:r w:rsidRPr="00631D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. 90, 94] </w:t>
      </w:r>
    </w:p>
    <w:p w:rsidR="00631D00" w:rsidRPr="00631D00" w:rsidRDefault="00631D00" w:rsidP="000538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D00">
        <w:rPr>
          <w:rFonts w:ascii="Times New Roman" w:hAnsi="Times New Roman" w:cs="Times New Roman"/>
          <w:sz w:val="28"/>
          <w:szCs w:val="28"/>
        </w:rPr>
        <w:t xml:space="preserve"> 4. Наиболее сбалансированным можно считать сочетание первых двух подходов, т.е. обучение английскому языку и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лингвострановедению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 с параллельным ознакомлением с другими культурами и обязательным обсуждением разницы между родной культурой </w:t>
      </w:r>
      <w:r w:rsidR="00D55291">
        <w:rPr>
          <w:rFonts w:ascii="Times New Roman" w:hAnsi="Times New Roman" w:cs="Times New Roman"/>
          <w:sz w:val="28"/>
          <w:szCs w:val="28"/>
        </w:rPr>
        <w:t xml:space="preserve">ученика </w:t>
      </w:r>
      <w:r w:rsidRPr="00631D00">
        <w:rPr>
          <w:rFonts w:ascii="Times New Roman" w:hAnsi="Times New Roman" w:cs="Times New Roman"/>
          <w:sz w:val="28"/>
          <w:szCs w:val="28"/>
        </w:rPr>
        <w:t xml:space="preserve"> и иными культурами</w:t>
      </w:r>
    </w:p>
    <w:p w:rsidR="00631D00" w:rsidRPr="00631D00" w:rsidRDefault="00631D00" w:rsidP="002D07A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D00">
        <w:rPr>
          <w:rFonts w:ascii="Times New Roman" w:hAnsi="Times New Roman" w:cs="Times New Roman"/>
          <w:sz w:val="28"/>
          <w:szCs w:val="28"/>
        </w:rPr>
        <w:t xml:space="preserve"> П</w:t>
      </w:r>
      <w:r w:rsidR="00D55291">
        <w:rPr>
          <w:rFonts w:ascii="Times New Roman" w:hAnsi="Times New Roman" w:cs="Times New Roman"/>
          <w:sz w:val="28"/>
          <w:szCs w:val="28"/>
        </w:rPr>
        <w:t xml:space="preserve">рактика показывает, что обучающиеся </w:t>
      </w:r>
      <w:r w:rsidRPr="00631D00">
        <w:rPr>
          <w:rFonts w:ascii="Times New Roman" w:hAnsi="Times New Roman" w:cs="Times New Roman"/>
          <w:sz w:val="28"/>
          <w:szCs w:val="28"/>
        </w:rPr>
        <w:t xml:space="preserve"> из России, изучающие английский язык, обычно интересуются особенностями жизни в США и Великобритании (именно в такой последовательности) и видимыми </w:t>
      </w:r>
      <w:r w:rsidRPr="00631D00">
        <w:rPr>
          <w:rFonts w:ascii="Times New Roman" w:hAnsi="Times New Roman" w:cs="Times New Roman"/>
          <w:sz w:val="28"/>
          <w:szCs w:val="28"/>
        </w:rPr>
        <w:lastRenderedPageBreak/>
        <w:t xml:space="preserve">проявлениями культуры: пищей, музыкой, одеждой, а также отношением американцев к своей стране. </w:t>
      </w:r>
    </w:p>
    <w:p w:rsidR="00631D00" w:rsidRPr="00631D00" w:rsidRDefault="00631D00" w:rsidP="002D07A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D00">
        <w:rPr>
          <w:rFonts w:ascii="Times New Roman" w:hAnsi="Times New Roman" w:cs="Times New Roman"/>
          <w:sz w:val="28"/>
          <w:szCs w:val="28"/>
        </w:rPr>
        <w:t xml:space="preserve"> Подводя итог, можно сказать, что обучение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лингвокультуре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 и коммуникации в условиях глобализации связано с интернационализацией английского языка как языка международной коммуникации. Отсутствие опоры исключительно на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лингвокультуру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 xml:space="preserve"> стран внутреннего круга не означает отказ от её изучения, равно как и не предполагает превалирования в обучении какой-либо иной </w:t>
      </w:r>
      <w:proofErr w:type="spellStart"/>
      <w:r w:rsidRPr="00631D00">
        <w:rPr>
          <w:rFonts w:ascii="Times New Roman" w:hAnsi="Times New Roman" w:cs="Times New Roman"/>
          <w:sz w:val="28"/>
          <w:szCs w:val="28"/>
        </w:rPr>
        <w:t>лингвокультуры</w:t>
      </w:r>
      <w:proofErr w:type="spellEnd"/>
      <w:r w:rsidRPr="00631D00">
        <w:rPr>
          <w:rFonts w:ascii="Times New Roman" w:hAnsi="Times New Roman" w:cs="Times New Roman"/>
          <w:sz w:val="28"/>
          <w:szCs w:val="28"/>
        </w:rPr>
        <w:t>. Четкое понимание целей и содержания обучения, понимание особенностей иной культуры в сопоставл</w:t>
      </w:r>
      <w:r w:rsidR="007843E8">
        <w:rPr>
          <w:rFonts w:ascii="Times New Roman" w:hAnsi="Times New Roman" w:cs="Times New Roman"/>
          <w:sz w:val="28"/>
          <w:szCs w:val="28"/>
        </w:rPr>
        <w:t>ении с родной культурой ученика</w:t>
      </w:r>
      <w:r w:rsidRPr="00631D00">
        <w:rPr>
          <w:rFonts w:ascii="Times New Roman" w:hAnsi="Times New Roman" w:cs="Times New Roman"/>
          <w:sz w:val="28"/>
          <w:szCs w:val="28"/>
        </w:rPr>
        <w:t xml:space="preserve">, обращение к актуальным проблемам современности в плане языкового наполнения обучения – все это позволяет эффективно готовить </w:t>
      </w:r>
      <w:r w:rsidR="007843E8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631D00">
        <w:rPr>
          <w:rFonts w:ascii="Times New Roman" w:hAnsi="Times New Roman" w:cs="Times New Roman"/>
          <w:sz w:val="28"/>
          <w:szCs w:val="28"/>
        </w:rPr>
        <w:t xml:space="preserve"> к владению английским языком для международной коммуникации. </w:t>
      </w:r>
    </w:p>
    <w:p w:rsidR="00631D00" w:rsidRPr="00631D00" w:rsidRDefault="00631D00" w:rsidP="00631D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1D00" w:rsidRPr="00631D00" w:rsidRDefault="00631D00" w:rsidP="00631D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31D00">
        <w:rPr>
          <w:rFonts w:ascii="Times New Roman" w:hAnsi="Times New Roman" w:cs="Times New Roman"/>
          <w:sz w:val="28"/>
          <w:szCs w:val="28"/>
        </w:rPr>
        <w:t>ЛИТЕРАТУРА:</w:t>
      </w:r>
    </w:p>
    <w:p w:rsidR="00631D00" w:rsidRPr="00631D00" w:rsidRDefault="00631D00" w:rsidP="00631D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5291" w:rsidRDefault="00631D00" w:rsidP="00631D0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5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5291">
        <w:rPr>
          <w:rFonts w:ascii="Times New Roman" w:hAnsi="Times New Roman" w:cs="Times New Roman"/>
          <w:sz w:val="28"/>
          <w:szCs w:val="28"/>
        </w:rPr>
        <w:t>Багдасарова</w:t>
      </w:r>
      <w:proofErr w:type="spellEnd"/>
      <w:r w:rsidRPr="00D55291">
        <w:rPr>
          <w:rFonts w:ascii="Times New Roman" w:hAnsi="Times New Roman" w:cs="Times New Roman"/>
          <w:sz w:val="28"/>
          <w:szCs w:val="28"/>
        </w:rPr>
        <w:t xml:space="preserve"> Н.А. </w:t>
      </w:r>
      <w:proofErr w:type="spellStart"/>
      <w:r w:rsidRPr="00D55291">
        <w:rPr>
          <w:rFonts w:ascii="Times New Roman" w:hAnsi="Times New Roman" w:cs="Times New Roman"/>
          <w:sz w:val="28"/>
          <w:szCs w:val="28"/>
        </w:rPr>
        <w:t>Lingua</w:t>
      </w:r>
      <w:proofErr w:type="spellEnd"/>
      <w:r w:rsidRPr="00D55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5291">
        <w:rPr>
          <w:rFonts w:ascii="Times New Roman" w:hAnsi="Times New Roman" w:cs="Times New Roman"/>
          <w:sz w:val="28"/>
          <w:szCs w:val="28"/>
        </w:rPr>
        <w:t>franca</w:t>
      </w:r>
      <w:proofErr w:type="spellEnd"/>
      <w:r w:rsidRPr="00D55291">
        <w:rPr>
          <w:rFonts w:ascii="Times New Roman" w:hAnsi="Times New Roman" w:cs="Times New Roman"/>
          <w:sz w:val="28"/>
          <w:szCs w:val="28"/>
        </w:rPr>
        <w:t xml:space="preserve"> эпохи глобализации / Российская экономика: пути повышения конкурентоспособности. Коллективная монография под общ</w:t>
      </w:r>
      <w:proofErr w:type="gramStart"/>
      <w:r w:rsidRPr="00D5529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552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52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55291">
        <w:rPr>
          <w:rFonts w:ascii="Times New Roman" w:hAnsi="Times New Roman" w:cs="Times New Roman"/>
          <w:sz w:val="28"/>
          <w:szCs w:val="28"/>
        </w:rPr>
        <w:t xml:space="preserve">ед. А.В. </w:t>
      </w:r>
      <w:proofErr w:type="spellStart"/>
      <w:r w:rsidRPr="00D55291">
        <w:rPr>
          <w:rFonts w:ascii="Times New Roman" w:hAnsi="Times New Roman" w:cs="Times New Roman"/>
          <w:sz w:val="28"/>
          <w:szCs w:val="28"/>
        </w:rPr>
        <w:t>Холопова</w:t>
      </w:r>
      <w:proofErr w:type="spellEnd"/>
      <w:r w:rsidRPr="00D55291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D55291">
        <w:rPr>
          <w:rFonts w:ascii="Times New Roman" w:hAnsi="Times New Roman" w:cs="Times New Roman"/>
          <w:sz w:val="28"/>
          <w:szCs w:val="28"/>
        </w:rPr>
        <w:t>Медиа-Бизнес-Центр</w:t>
      </w:r>
      <w:proofErr w:type="spellEnd"/>
      <w:r w:rsidRPr="00D55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5291">
        <w:rPr>
          <w:rFonts w:ascii="Times New Roman" w:hAnsi="Times New Roman" w:cs="Times New Roman"/>
          <w:sz w:val="28"/>
          <w:szCs w:val="28"/>
        </w:rPr>
        <w:t>Изд-го</w:t>
      </w:r>
      <w:proofErr w:type="spellEnd"/>
      <w:r w:rsidRPr="00D55291">
        <w:rPr>
          <w:rFonts w:ascii="Times New Roman" w:hAnsi="Times New Roman" w:cs="Times New Roman"/>
          <w:sz w:val="28"/>
          <w:szCs w:val="28"/>
        </w:rPr>
        <w:t xml:space="preserve"> дома «Журналист», 2009. – С. 643 – 652.</w:t>
      </w:r>
    </w:p>
    <w:p w:rsidR="00D55291" w:rsidRPr="00D55291" w:rsidRDefault="00631D00" w:rsidP="00631D0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5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55291">
        <w:rPr>
          <w:rFonts w:ascii="Times New Roman" w:hAnsi="Times New Roman" w:cs="Times New Roman"/>
          <w:sz w:val="28"/>
          <w:szCs w:val="28"/>
        </w:rPr>
        <w:t>Тер-Минасова</w:t>
      </w:r>
      <w:proofErr w:type="spellEnd"/>
      <w:proofErr w:type="gramEnd"/>
      <w:r w:rsidRPr="00D55291">
        <w:rPr>
          <w:rFonts w:ascii="Times New Roman" w:hAnsi="Times New Roman" w:cs="Times New Roman"/>
          <w:sz w:val="28"/>
          <w:szCs w:val="28"/>
        </w:rPr>
        <w:t xml:space="preserve"> С.Г. Язык и межкультурная коммуникация. – М: Изд-во МГУ, 2004. – 352 </w:t>
      </w:r>
      <w:proofErr w:type="gramStart"/>
      <w:r w:rsidRPr="00D5529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55291">
        <w:rPr>
          <w:rFonts w:ascii="Times New Roman" w:hAnsi="Times New Roman" w:cs="Times New Roman"/>
          <w:sz w:val="28"/>
          <w:szCs w:val="28"/>
        </w:rPr>
        <w:t>.</w:t>
      </w:r>
    </w:p>
    <w:p w:rsidR="00D55291" w:rsidRPr="00D55291" w:rsidRDefault="00631D00" w:rsidP="00631D0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55291">
        <w:rPr>
          <w:rFonts w:ascii="Times New Roman" w:hAnsi="Times New Roman" w:cs="Times New Roman"/>
          <w:sz w:val="28"/>
          <w:szCs w:val="28"/>
          <w:lang w:val="en-US"/>
        </w:rPr>
        <w:t>Crystal, D. English as a Global Language. Second Edition. – Cambridge University Press, 2009. – 212 p.</w:t>
      </w:r>
    </w:p>
    <w:p w:rsidR="00A87F44" w:rsidRPr="00D55291" w:rsidRDefault="00631D00" w:rsidP="00631D0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55291">
        <w:rPr>
          <w:rFonts w:ascii="Times New Roman" w:hAnsi="Times New Roman" w:cs="Times New Roman"/>
          <w:sz w:val="28"/>
          <w:szCs w:val="28"/>
          <w:lang w:val="en-US"/>
        </w:rPr>
        <w:t>McKay, S.L. Teaching English as an International Language. – Oxford University Press, 2008. – 150 p.</w:t>
      </w:r>
    </w:p>
    <w:sectPr w:rsidR="00A87F44" w:rsidRPr="00D55291" w:rsidSect="00A87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265FE"/>
    <w:multiLevelType w:val="hybridMultilevel"/>
    <w:tmpl w:val="B7585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D00"/>
    <w:rsid w:val="00053846"/>
    <w:rsid w:val="002D07A7"/>
    <w:rsid w:val="00631D00"/>
    <w:rsid w:val="007843E8"/>
    <w:rsid w:val="00793012"/>
    <w:rsid w:val="008D22A1"/>
    <w:rsid w:val="009A2574"/>
    <w:rsid w:val="00A87F44"/>
    <w:rsid w:val="00BB03F1"/>
    <w:rsid w:val="00D55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2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dcterms:created xsi:type="dcterms:W3CDTF">2012-04-12T11:39:00Z</dcterms:created>
  <dcterms:modified xsi:type="dcterms:W3CDTF">2012-04-19T12:49:00Z</dcterms:modified>
</cp:coreProperties>
</file>