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7E" w:rsidRDefault="005F287E" w:rsidP="005F287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Аннотация.</w:t>
      </w:r>
    </w:p>
    <w:p w:rsidR="005F287E" w:rsidRDefault="005F287E" w:rsidP="005F287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о толерантном отношении к людям, любви, уважении к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ближнему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F287E" w:rsidRDefault="005F287E" w:rsidP="005F287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можно проводить после изучения темы « Глобализация» для учащихся 10-11х классов как классный час или внеклассное мероприятие. </w:t>
      </w:r>
    </w:p>
    <w:p w:rsidR="005F287E" w:rsidRDefault="005F287E" w:rsidP="005F287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Если нет сыновней привязанности к отчему дому, к родной природе, к Отечеству, то нет и глубинного верования, нет религиозности. Преданность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родному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данному историей предков, историей страны, народа, не может быть не соединена с погружением в верование, ибо вся история Руси, России, о которой мы размышляем, в ее духовном содержании — это история православного верования. </w:t>
      </w:r>
      <w:r>
        <w:rPr>
          <w:rFonts w:ascii="Times New Roman" w:hAnsi="Times New Roman" w:cs="Times New Roman"/>
          <w:sz w:val="24"/>
          <w:szCs w:val="24"/>
        </w:rPr>
        <w:t>Процесс формирования толерантной позиции детей с наибольшей эффективностью проходит в рамках гуманистической воспитательной системы, опирающейся на лучшие традиции культуры и христианской веры нашего народа.</w:t>
      </w:r>
    </w:p>
    <w:p w:rsidR="0009594F" w:rsidRDefault="0009594F"/>
    <w:sectPr w:rsidR="0009594F" w:rsidSect="0009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87E"/>
    <w:rsid w:val="0009594F"/>
    <w:rsid w:val="00276152"/>
    <w:rsid w:val="005F2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360" w:lineRule="auto"/>
        <w:ind w:left="-57"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Company>2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2012-12-02T12:44:00Z</dcterms:created>
  <dcterms:modified xsi:type="dcterms:W3CDTF">2012-12-02T12:46:00Z</dcterms:modified>
</cp:coreProperties>
</file>