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6"/>
        <w:gridCol w:w="4233"/>
        <w:gridCol w:w="2210"/>
        <w:gridCol w:w="40"/>
        <w:gridCol w:w="852"/>
      </w:tblGrid>
      <w:tr w:rsidR="00462536" w:rsidTr="004B0D7C">
        <w:tc>
          <w:tcPr>
            <w:tcW w:w="2634" w:type="dxa"/>
          </w:tcPr>
          <w:p w:rsidR="003354A2" w:rsidRPr="00DF3982" w:rsidRDefault="00DF3982" w:rsidP="00DF3982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Этапы урока</w:t>
            </w:r>
          </w:p>
        </w:tc>
        <w:tc>
          <w:tcPr>
            <w:tcW w:w="3150" w:type="dxa"/>
          </w:tcPr>
          <w:p w:rsidR="003354A2" w:rsidRPr="00DF3982" w:rsidRDefault="00DF398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материал с указанием дидактической задачи</w:t>
            </w:r>
          </w:p>
        </w:tc>
        <w:tc>
          <w:tcPr>
            <w:tcW w:w="2474" w:type="dxa"/>
            <w:gridSpan w:val="2"/>
          </w:tcPr>
          <w:p w:rsidR="003354A2" w:rsidRPr="00DF3982" w:rsidRDefault="00DF398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к деятельности</w:t>
            </w:r>
          </w:p>
        </w:tc>
        <w:tc>
          <w:tcPr>
            <w:tcW w:w="1313" w:type="dxa"/>
          </w:tcPr>
          <w:p w:rsidR="003354A2" w:rsidRPr="00DF3982" w:rsidRDefault="00DF398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</w:tr>
      <w:tr w:rsidR="00462536" w:rsidTr="004B0D7C">
        <w:tc>
          <w:tcPr>
            <w:tcW w:w="2634" w:type="dxa"/>
          </w:tcPr>
          <w:p w:rsidR="003354A2" w:rsidRPr="00DF3982" w:rsidRDefault="00DF398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1.Организационный момент</w:t>
            </w:r>
          </w:p>
        </w:tc>
        <w:tc>
          <w:tcPr>
            <w:tcW w:w="3150" w:type="dxa"/>
          </w:tcPr>
          <w:p w:rsidR="003354A2" w:rsidRPr="00DF3982" w:rsidRDefault="00DF398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готовности группы к уроку. Приветствие учащи</w:t>
            </w:r>
            <w:r w:rsidR="001B20E9">
              <w:rPr>
                <w:sz w:val="28"/>
                <w:szCs w:val="28"/>
              </w:rPr>
              <w:t>хся.</w:t>
            </w:r>
          </w:p>
        </w:tc>
        <w:tc>
          <w:tcPr>
            <w:tcW w:w="2474" w:type="dxa"/>
            <w:gridSpan w:val="2"/>
          </w:tcPr>
          <w:p w:rsidR="003354A2" w:rsidRPr="001B20E9" w:rsidRDefault="001B20E9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Приветствуют </w:t>
            </w:r>
            <w:proofErr w:type="spellStart"/>
            <w:r>
              <w:rPr>
                <w:sz w:val="28"/>
                <w:szCs w:val="28"/>
              </w:rPr>
              <w:t>учителя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ообщают</w:t>
            </w:r>
            <w:proofErr w:type="spellEnd"/>
            <w:r>
              <w:rPr>
                <w:sz w:val="28"/>
                <w:szCs w:val="28"/>
              </w:rPr>
              <w:t xml:space="preserve"> рапорт дежурного</w:t>
            </w: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4B0D7C">
        <w:tc>
          <w:tcPr>
            <w:tcW w:w="2634" w:type="dxa"/>
          </w:tcPr>
          <w:p w:rsidR="003354A2" w:rsidRPr="001B20E9" w:rsidRDefault="001B20E9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2.Вступительное слово </w:t>
            </w:r>
            <w:proofErr w:type="spellStart"/>
            <w:r>
              <w:rPr>
                <w:sz w:val="28"/>
                <w:szCs w:val="28"/>
              </w:rPr>
              <w:t>учителя</w:t>
            </w:r>
            <w:proofErr w:type="gramStart"/>
            <w:r>
              <w:rPr>
                <w:sz w:val="28"/>
                <w:szCs w:val="28"/>
              </w:rPr>
              <w:t>,в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котором сообщается цель урока и основные его этапы</w:t>
            </w:r>
          </w:p>
        </w:tc>
        <w:tc>
          <w:tcPr>
            <w:tcW w:w="3150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  <w:tc>
          <w:tcPr>
            <w:tcW w:w="2474" w:type="dxa"/>
            <w:gridSpan w:val="2"/>
          </w:tcPr>
          <w:p w:rsidR="003354A2" w:rsidRPr="00DF3982" w:rsidRDefault="003354A2" w:rsidP="003354A2">
            <w:pPr>
              <w:rPr>
                <w:b/>
              </w:rPr>
            </w:pP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4B0D7C">
        <w:tc>
          <w:tcPr>
            <w:tcW w:w="2634" w:type="dxa"/>
          </w:tcPr>
          <w:p w:rsidR="003354A2" w:rsidRPr="001B20E9" w:rsidRDefault="00AC174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3.Фонетическая</w:t>
            </w:r>
            <w:r w:rsidR="001B20E9">
              <w:rPr>
                <w:sz w:val="28"/>
                <w:szCs w:val="28"/>
              </w:rPr>
              <w:t xml:space="preserve"> зарядка</w:t>
            </w:r>
          </w:p>
        </w:tc>
        <w:tc>
          <w:tcPr>
            <w:tcW w:w="3150" w:type="dxa"/>
          </w:tcPr>
          <w:p w:rsidR="003354A2" w:rsidRPr="001B20E9" w:rsidRDefault="001B20E9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Дидактическая задача</w:t>
            </w:r>
            <w:r w:rsidRPr="001B20E9">
              <w:rPr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закрепить знания ЛЕ по теме</w:t>
            </w:r>
          </w:p>
        </w:tc>
        <w:tc>
          <w:tcPr>
            <w:tcW w:w="2474" w:type="dxa"/>
            <w:gridSpan w:val="2"/>
          </w:tcPr>
          <w:p w:rsidR="003354A2" w:rsidRPr="001B20E9" w:rsidRDefault="00AC174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Чтение слов на доске с переводом некоторых из них</w:t>
            </w: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4B0D7C">
        <w:tc>
          <w:tcPr>
            <w:tcW w:w="2634" w:type="dxa"/>
          </w:tcPr>
          <w:p w:rsidR="003354A2" w:rsidRPr="00AC1742" w:rsidRDefault="00AC174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4.Речевая зарядка</w:t>
            </w:r>
          </w:p>
        </w:tc>
        <w:tc>
          <w:tcPr>
            <w:tcW w:w="3150" w:type="dxa"/>
          </w:tcPr>
          <w:p w:rsidR="003354A2" w:rsidRPr="00AC1742" w:rsidRDefault="00AC174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учащихся  в умении отвечать на вопросы учителя</w:t>
            </w:r>
          </w:p>
        </w:tc>
        <w:tc>
          <w:tcPr>
            <w:tcW w:w="2474" w:type="dxa"/>
            <w:gridSpan w:val="2"/>
          </w:tcPr>
          <w:p w:rsidR="003354A2" w:rsidRPr="00AC1742" w:rsidRDefault="00AC1742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Устные ответы учащихся</w:t>
            </w: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4B0D7C">
        <w:tc>
          <w:tcPr>
            <w:tcW w:w="2634" w:type="dxa"/>
          </w:tcPr>
          <w:p w:rsidR="003354A2" w:rsidRPr="00FC5BB1" w:rsidRDefault="00AC1742" w:rsidP="003354A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FC5BB1">
              <w:rPr>
                <w:b/>
                <w:sz w:val="28"/>
                <w:szCs w:val="28"/>
                <w:lang w:val="en-US"/>
              </w:rPr>
              <w:t>II.</w:t>
            </w:r>
            <w:r w:rsidR="00FC5BB1">
              <w:rPr>
                <w:b/>
                <w:sz w:val="28"/>
                <w:szCs w:val="28"/>
              </w:rPr>
              <w:t>Основной этап урока</w:t>
            </w:r>
          </w:p>
        </w:tc>
        <w:tc>
          <w:tcPr>
            <w:tcW w:w="3150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  <w:tc>
          <w:tcPr>
            <w:tcW w:w="2474" w:type="dxa"/>
            <w:gridSpan w:val="2"/>
          </w:tcPr>
          <w:p w:rsidR="003354A2" w:rsidRPr="00DF3982" w:rsidRDefault="003354A2" w:rsidP="003354A2">
            <w:pPr>
              <w:rPr>
                <w:b/>
              </w:rPr>
            </w:pP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4B0D7C">
        <w:tc>
          <w:tcPr>
            <w:tcW w:w="2634" w:type="dxa"/>
          </w:tcPr>
          <w:p w:rsidR="003354A2" w:rsidRPr="00FC5BB1" w:rsidRDefault="00FC5BB1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1.Представление отделов магазина с помощью рекламы</w:t>
            </w:r>
          </w:p>
        </w:tc>
        <w:tc>
          <w:tcPr>
            <w:tcW w:w="3150" w:type="dxa"/>
          </w:tcPr>
          <w:p w:rsidR="003354A2" w:rsidRPr="00FC5BB1" w:rsidRDefault="00FC5BB1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Тренировать учащихся в навыках устного высказывания</w:t>
            </w:r>
          </w:p>
        </w:tc>
        <w:tc>
          <w:tcPr>
            <w:tcW w:w="2474" w:type="dxa"/>
            <w:gridSpan w:val="2"/>
          </w:tcPr>
          <w:p w:rsidR="003354A2" w:rsidRPr="00F54104" w:rsidRDefault="00F54104" w:rsidP="003354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рекламируют разные отделы магазина </w:t>
            </w:r>
            <w:r w:rsidRPr="00F54104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книжный</w:t>
            </w:r>
            <w:proofErr w:type="gramStart"/>
            <w:r>
              <w:rPr>
                <w:sz w:val="28"/>
                <w:szCs w:val="28"/>
              </w:rPr>
              <w:t>,о</w:t>
            </w:r>
            <w:proofErr w:type="gramEnd"/>
            <w:r>
              <w:rPr>
                <w:sz w:val="28"/>
                <w:szCs w:val="28"/>
              </w:rPr>
              <w:t>бувной</w:t>
            </w:r>
            <w:proofErr w:type="spellEnd"/>
            <w:r>
              <w:rPr>
                <w:sz w:val="28"/>
                <w:szCs w:val="28"/>
              </w:rPr>
              <w:t>, отделы продуктов и одежды</w:t>
            </w:r>
          </w:p>
        </w:tc>
        <w:tc>
          <w:tcPr>
            <w:tcW w:w="1313" w:type="dxa"/>
          </w:tcPr>
          <w:p w:rsidR="003354A2" w:rsidRPr="00DF3982" w:rsidRDefault="003354A2" w:rsidP="003354A2">
            <w:pPr>
              <w:rPr>
                <w:b/>
              </w:rPr>
            </w:pPr>
          </w:p>
        </w:tc>
      </w:tr>
      <w:tr w:rsidR="00462536" w:rsidTr="00FD38CD">
        <w:trPr>
          <w:trHeight w:val="564"/>
        </w:trPr>
        <w:tc>
          <w:tcPr>
            <w:tcW w:w="2634" w:type="dxa"/>
          </w:tcPr>
          <w:p w:rsidR="00FD38CD" w:rsidRPr="00D26CB8" w:rsidRDefault="00D26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2.Диалогическая ре</w:t>
            </w:r>
            <w:r w:rsidR="007C3AAF">
              <w:rPr>
                <w:sz w:val="28"/>
                <w:szCs w:val="28"/>
              </w:rPr>
              <w:t>чь</w:t>
            </w:r>
          </w:p>
        </w:tc>
        <w:tc>
          <w:tcPr>
            <w:tcW w:w="3150" w:type="dxa"/>
          </w:tcPr>
          <w:p w:rsidR="00FD38CD" w:rsidRPr="007C3AAF" w:rsidRDefault="007C3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Применить ранее полученные знания по ситуациям</w:t>
            </w:r>
          </w:p>
        </w:tc>
        <w:tc>
          <w:tcPr>
            <w:tcW w:w="2404" w:type="dxa"/>
          </w:tcPr>
          <w:p w:rsidR="00FD38CD" w:rsidRPr="007C3AAF" w:rsidRDefault="007C3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Учащиеся инсценируют ситуативные диалоги </w:t>
            </w:r>
            <w:r w:rsidRPr="007C3AAF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магазине</w:t>
            </w:r>
            <w:r w:rsidRPr="007C3AAF">
              <w:rPr>
                <w:sz w:val="28"/>
                <w:szCs w:val="28"/>
              </w:rPr>
              <w:t>”</w:t>
            </w:r>
            <w:proofErr w:type="gramStart"/>
            <w:r>
              <w:rPr>
                <w:sz w:val="28"/>
                <w:szCs w:val="28"/>
              </w:rPr>
              <w:t>,в</w:t>
            </w:r>
            <w:proofErr w:type="gramEnd"/>
            <w:r>
              <w:rPr>
                <w:sz w:val="28"/>
                <w:szCs w:val="28"/>
              </w:rPr>
              <w:t>ыступая</w:t>
            </w:r>
            <w:proofErr w:type="spellEnd"/>
            <w:r>
              <w:rPr>
                <w:sz w:val="28"/>
                <w:szCs w:val="28"/>
              </w:rPr>
              <w:t xml:space="preserve"> в роли продавца и </w:t>
            </w:r>
            <w:proofErr w:type="spellStart"/>
            <w:r>
              <w:rPr>
                <w:sz w:val="28"/>
                <w:szCs w:val="28"/>
              </w:rPr>
              <w:t>покупателей,с</w:t>
            </w:r>
            <w:proofErr w:type="spellEnd"/>
            <w:r>
              <w:rPr>
                <w:sz w:val="28"/>
                <w:szCs w:val="28"/>
              </w:rPr>
              <w:t xml:space="preserve"> использованием активной лексики.                         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845905" w:rsidRDefault="00845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3.Обсуждение </w:t>
            </w:r>
            <w:r>
              <w:rPr>
                <w:sz w:val="28"/>
                <w:szCs w:val="28"/>
              </w:rPr>
              <w:lastRenderedPageBreak/>
              <w:t>диалогов по вопросам</w:t>
            </w:r>
          </w:p>
        </w:tc>
        <w:tc>
          <w:tcPr>
            <w:tcW w:w="3150" w:type="dxa"/>
          </w:tcPr>
          <w:p w:rsidR="00FD38CD" w:rsidRPr="00845905" w:rsidRDefault="00845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Тренировать умения учащихся </w:t>
            </w:r>
            <w:r>
              <w:rPr>
                <w:sz w:val="28"/>
                <w:szCs w:val="28"/>
              </w:rPr>
              <w:lastRenderedPageBreak/>
              <w:t>отвечать на вопросы</w:t>
            </w:r>
          </w:p>
        </w:tc>
        <w:tc>
          <w:tcPr>
            <w:tcW w:w="2404" w:type="dxa"/>
          </w:tcPr>
          <w:p w:rsidR="00FD38CD" w:rsidRPr="00845905" w:rsidRDefault="00845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Учащиеся </w:t>
            </w:r>
            <w:r>
              <w:rPr>
                <w:sz w:val="28"/>
                <w:szCs w:val="28"/>
              </w:rPr>
              <w:lastRenderedPageBreak/>
              <w:t>обсуждают представленные диалоги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отвечая на вопросы учителя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93765C" w:rsidRDefault="00937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4.Прослушивание музыкального фрагмента (Бетховен </w:t>
            </w:r>
            <w:r w:rsidRPr="0093765C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Альбом </w:t>
            </w:r>
            <w:proofErr w:type="spellStart"/>
            <w:r>
              <w:rPr>
                <w:sz w:val="28"/>
                <w:szCs w:val="28"/>
              </w:rPr>
              <w:t>Элизе</w:t>
            </w:r>
            <w:proofErr w:type="spellEnd"/>
            <w:r>
              <w:rPr>
                <w:sz w:val="28"/>
                <w:szCs w:val="28"/>
              </w:rPr>
              <w:t>).</w:t>
            </w:r>
          </w:p>
        </w:tc>
        <w:tc>
          <w:tcPr>
            <w:tcW w:w="3150" w:type="dxa"/>
          </w:tcPr>
          <w:p w:rsidR="00FD38CD" w:rsidRPr="0093765C" w:rsidRDefault="009376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Развивать </w:t>
            </w:r>
            <w:r w:rsidR="001F622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межпредметные</w:t>
            </w:r>
            <w:proofErr w:type="spellEnd"/>
            <w:r>
              <w:rPr>
                <w:sz w:val="28"/>
                <w:szCs w:val="28"/>
              </w:rPr>
              <w:t xml:space="preserve"> св</w:t>
            </w:r>
            <w:r w:rsidR="001F6222">
              <w:rPr>
                <w:sz w:val="28"/>
                <w:szCs w:val="28"/>
              </w:rPr>
              <w:t>язи</w:t>
            </w:r>
          </w:p>
        </w:tc>
        <w:tc>
          <w:tcPr>
            <w:tcW w:w="2404" w:type="dxa"/>
          </w:tcPr>
          <w:p w:rsidR="00FD38CD" w:rsidRPr="001F6222" w:rsidRDefault="00B659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прослушивают отрывок из музыкального произведения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B65937" w:rsidRDefault="00B659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5.Обучающее </w:t>
            </w:r>
            <w:proofErr w:type="spellStart"/>
            <w:r>
              <w:rPr>
                <w:sz w:val="28"/>
                <w:szCs w:val="28"/>
              </w:rPr>
              <w:t>аудирование</w:t>
            </w:r>
            <w:proofErr w:type="spellEnd"/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3150" w:type="dxa"/>
          </w:tcPr>
          <w:p w:rsidR="00FD38CD" w:rsidRPr="00750F1E" w:rsidRDefault="00750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Тренировать учащихся в восприятии иноязычной речи с целью понимания            </w:t>
            </w:r>
          </w:p>
        </w:tc>
        <w:tc>
          <w:tcPr>
            <w:tcW w:w="2404" w:type="dxa"/>
          </w:tcPr>
          <w:p w:rsidR="00FD38CD" w:rsidRPr="00462536" w:rsidRDefault="00462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отвечают на вопросы после повторного просмотра видеофильма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B65937" w:rsidRDefault="00B659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)ознакомление с незнакомой лексикой</w:t>
            </w:r>
          </w:p>
        </w:tc>
        <w:tc>
          <w:tcPr>
            <w:tcW w:w="3150" w:type="dxa"/>
          </w:tcPr>
          <w:p w:rsidR="00FD38CD" w:rsidRPr="00750F1E" w:rsidRDefault="00750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>Учебный материал</w:t>
            </w:r>
            <w:r w:rsidRPr="00462536">
              <w:rPr>
                <w:sz w:val="28"/>
                <w:szCs w:val="28"/>
                <w:u w:val="single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магнитофон</w:t>
            </w:r>
            <w:proofErr w:type="gramStart"/>
            <w:r>
              <w:rPr>
                <w:sz w:val="28"/>
                <w:szCs w:val="28"/>
              </w:rPr>
              <w:t>,в</w:t>
            </w:r>
            <w:proofErr w:type="gramEnd"/>
            <w:r>
              <w:rPr>
                <w:sz w:val="28"/>
                <w:szCs w:val="28"/>
              </w:rPr>
              <w:t>идеокассета</w:t>
            </w:r>
            <w:proofErr w:type="spellEnd"/>
            <w:r w:rsidR="00462536">
              <w:rPr>
                <w:sz w:val="28"/>
                <w:szCs w:val="28"/>
              </w:rPr>
              <w:t>(приложение)</w:t>
            </w:r>
          </w:p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B65937" w:rsidRDefault="00B659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b)</w:t>
            </w:r>
            <w:r>
              <w:rPr>
                <w:sz w:val="28"/>
                <w:szCs w:val="28"/>
              </w:rPr>
              <w:t>просмотр видео</w:t>
            </w:r>
            <w:r w:rsidR="00750F1E">
              <w:rPr>
                <w:sz w:val="28"/>
                <w:szCs w:val="28"/>
              </w:rPr>
              <w:t>фильма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750F1E" w:rsidRDefault="00750F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c)</w:t>
            </w:r>
            <w:r>
              <w:rPr>
                <w:sz w:val="28"/>
                <w:szCs w:val="28"/>
              </w:rPr>
              <w:t>обсуждение по вопросам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462536" w:rsidRDefault="00462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6.Работа с текстом </w:t>
            </w:r>
            <w:r w:rsidRPr="00462536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>Американская еда и напитки</w:t>
            </w:r>
            <w:r w:rsidRPr="00462536">
              <w:rPr>
                <w:sz w:val="28"/>
                <w:szCs w:val="28"/>
              </w:rPr>
              <w:t>”:</w:t>
            </w:r>
          </w:p>
        </w:tc>
        <w:tc>
          <w:tcPr>
            <w:tcW w:w="3150" w:type="dxa"/>
          </w:tcPr>
          <w:p w:rsidR="00FD38CD" w:rsidRDefault="00E8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умения и навыки в чтении</w:t>
            </w:r>
            <w:r w:rsidRPr="00E82F0D">
              <w:rPr>
                <w:sz w:val="28"/>
                <w:szCs w:val="28"/>
              </w:rPr>
              <w:t xml:space="preserve">: </w:t>
            </w:r>
          </w:p>
          <w:p w:rsidR="00E82F0D" w:rsidRDefault="00E8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</w:t>
            </w:r>
            <w:r w:rsidRPr="00C84C27">
              <w:rPr>
                <w:sz w:val="28"/>
                <w:szCs w:val="28"/>
              </w:rPr>
              <w:t>).</w:t>
            </w:r>
            <w:r w:rsidR="00C84C27">
              <w:rPr>
                <w:sz w:val="28"/>
                <w:szCs w:val="28"/>
              </w:rPr>
              <w:t xml:space="preserve">учить технике чтения </w:t>
            </w:r>
            <w:proofErr w:type="spellStart"/>
            <w:r w:rsidR="00C84C27">
              <w:rPr>
                <w:sz w:val="28"/>
                <w:szCs w:val="28"/>
              </w:rPr>
              <w:t>вслух,соблюдая</w:t>
            </w:r>
            <w:proofErr w:type="spellEnd"/>
            <w:r w:rsidR="00C84C27">
              <w:rPr>
                <w:sz w:val="28"/>
                <w:szCs w:val="28"/>
              </w:rPr>
              <w:t xml:space="preserve"> соответствующую интонацию</w:t>
            </w:r>
          </w:p>
          <w:p w:rsidR="00C84C27" w:rsidRPr="00C84C27" w:rsidRDefault="00C8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b).</w:t>
            </w:r>
            <w:r>
              <w:rPr>
                <w:sz w:val="28"/>
                <w:szCs w:val="28"/>
              </w:rPr>
              <w:t>полностью понимать прочитанное</w:t>
            </w:r>
          </w:p>
        </w:tc>
        <w:tc>
          <w:tcPr>
            <w:tcW w:w="2404" w:type="dxa"/>
          </w:tcPr>
          <w:p w:rsidR="00FD38CD" w:rsidRPr="00C84C27" w:rsidRDefault="00C84C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читают текст по цепочке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>затем отвечают на вопросы учителя с целью определить правильность понимания прочитанного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462536" w:rsidRDefault="00E8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a)</w:t>
            </w:r>
            <w:r w:rsidR="00462536">
              <w:rPr>
                <w:sz w:val="28"/>
                <w:szCs w:val="28"/>
                <w:lang w:val="en-US"/>
              </w:rPr>
              <w:t>.</w:t>
            </w:r>
            <w:r w:rsidR="00462536">
              <w:rPr>
                <w:sz w:val="28"/>
                <w:szCs w:val="28"/>
              </w:rPr>
              <w:t>отработка незнакомых слов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E82F0D" w:rsidRDefault="00E82F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b).</w:t>
            </w:r>
            <w:r>
              <w:rPr>
                <w:sz w:val="28"/>
                <w:szCs w:val="28"/>
              </w:rPr>
              <w:t>чтение по цепочке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3667C3" w:rsidRDefault="003667C3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III.</w:t>
            </w:r>
            <w:r>
              <w:rPr>
                <w:b/>
                <w:sz w:val="28"/>
                <w:szCs w:val="28"/>
              </w:rPr>
              <w:t xml:space="preserve">Завершающий этап </w:t>
            </w:r>
            <w:r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3667C3" w:rsidRDefault="003667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.Обобщение</w:t>
            </w:r>
          </w:p>
        </w:tc>
        <w:tc>
          <w:tcPr>
            <w:tcW w:w="3150" w:type="dxa"/>
          </w:tcPr>
          <w:p w:rsidR="00FD38CD" w:rsidRDefault="00FD38CD"/>
        </w:tc>
        <w:tc>
          <w:tcPr>
            <w:tcW w:w="2404" w:type="dxa"/>
          </w:tcPr>
          <w:p w:rsidR="00FD38CD" w:rsidRDefault="00FD38CD"/>
        </w:tc>
        <w:tc>
          <w:tcPr>
            <w:tcW w:w="1383" w:type="dxa"/>
            <w:gridSpan w:val="2"/>
          </w:tcPr>
          <w:p w:rsidR="00FD38CD" w:rsidRDefault="00FD38CD"/>
        </w:tc>
      </w:tr>
      <w:tr w:rsidR="00462536" w:rsidTr="00FD38CD">
        <w:tc>
          <w:tcPr>
            <w:tcW w:w="2634" w:type="dxa"/>
          </w:tcPr>
          <w:p w:rsidR="00FD38CD" w:rsidRPr="003667C3" w:rsidRDefault="003667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2.Домашнее задание</w:t>
            </w:r>
          </w:p>
        </w:tc>
        <w:tc>
          <w:tcPr>
            <w:tcW w:w="3150" w:type="dxa"/>
          </w:tcPr>
          <w:p w:rsidR="00FD38CD" w:rsidRPr="003667C3" w:rsidRDefault="003667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навыки проектной деятельности</w:t>
            </w:r>
          </w:p>
        </w:tc>
        <w:tc>
          <w:tcPr>
            <w:tcW w:w="2404" w:type="dxa"/>
          </w:tcPr>
          <w:p w:rsidR="00FD38CD" w:rsidRPr="00B80746" w:rsidRDefault="003667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Подготовить проект </w:t>
            </w:r>
            <w:r w:rsidRPr="003667C3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Магазин моей </w:t>
            </w:r>
            <w:r w:rsidR="00B80746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ечты</w:t>
            </w:r>
            <w:r w:rsidR="00B80746" w:rsidRPr="00B80746">
              <w:rPr>
                <w:sz w:val="28"/>
                <w:szCs w:val="28"/>
              </w:rPr>
              <w:t>”.</w:t>
            </w:r>
          </w:p>
        </w:tc>
        <w:tc>
          <w:tcPr>
            <w:tcW w:w="1383" w:type="dxa"/>
            <w:gridSpan w:val="2"/>
          </w:tcPr>
          <w:p w:rsidR="00FD38CD" w:rsidRDefault="00FD38CD"/>
        </w:tc>
      </w:tr>
    </w:tbl>
    <w:p w:rsidR="004B0D7C" w:rsidRDefault="004B0D7C">
      <w:r>
        <w:br w:type="page"/>
      </w:r>
    </w:p>
    <w:p w:rsidR="004B0D7C" w:rsidRDefault="004B0D7C">
      <w:r>
        <w:lastRenderedPageBreak/>
        <w:br w:type="page"/>
      </w:r>
    </w:p>
    <w:p w:rsidR="004B0D7C" w:rsidRDefault="004B0D7C"/>
    <w:p w:rsidR="00010941" w:rsidRPr="00AB5732" w:rsidRDefault="00010941" w:rsidP="004B0D7C">
      <w:pPr>
        <w:rPr>
          <w:sz w:val="28"/>
          <w:szCs w:val="28"/>
        </w:rPr>
      </w:pPr>
    </w:p>
    <w:sectPr w:rsidR="00010941" w:rsidRPr="00AB5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941"/>
    <w:rsid w:val="00010941"/>
    <w:rsid w:val="001B20E9"/>
    <w:rsid w:val="001F6222"/>
    <w:rsid w:val="003354A2"/>
    <w:rsid w:val="003667C3"/>
    <w:rsid w:val="00462536"/>
    <w:rsid w:val="004B0D7C"/>
    <w:rsid w:val="00541AB0"/>
    <w:rsid w:val="005D4488"/>
    <w:rsid w:val="00750F1E"/>
    <w:rsid w:val="007811F4"/>
    <w:rsid w:val="007C3AAF"/>
    <w:rsid w:val="00845905"/>
    <w:rsid w:val="0093765C"/>
    <w:rsid w:val="00AB5732"/>
    <w:rsid w:val="00AC1742"/>
    <w:rsid w:val="00B175ED"/>
    <w:rsid w:val="00B65937"/>
    <w:rsid w:val="00B80746"/>
    <w:rsid w:val="00C20730"/>
    <w:rsid w:val="00C84C27"/>
    <w:rsid w:val="00D26CB8"/>
    <w:rsid w:val="00DF3982"/>
    <w:rsid w:val="00E82F0D"/>
    <w:rsid w:val="00F54104"/>
    <w:rsid w:val="00FC5BB1"/>
    <w:rsid w:val="00FD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sch14</dc:creator>
  <cp:lastModifiedBy>sch14</cp:lastModifiedBy>
  <cp:revision>2</cp:revision>
  <dcterms:created xsi:type="dcterms:W3CDTF">2012-04-21T10:33:00Z</dcterms:created>
  <dcterms:modified xsi:type="dcterms:W3CDTF">2012-04-21T10:33:00Z</dcterms:modified>
</cp:coreProperties>
</file>